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D5652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A Hatóság elnökének az önálló bírósági végrehajtók szolgálati viszonyát érintő hatósági jogkörei: </w:t>
      </w:r>
    </w:p>
    <w:p w14:paraId="64154800" w14:textId="77777777" w:rsidR="005E6286" w:rsidRPr="00512BD0" w:rsidRDefault="005E6286" w:rsidP="005E628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a végrehajtó kölcsönös áthelyezése, </w:t>
      </w:r>
    </w:p>
    <w:p w14:paraId="1F781B64" w14:textId="77777777" w:rsidR="005E6286" w:rsidRPr="00512BD0" w:rsidRDefault="005E6286" w:rsidP="005E628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felmentése, </w:t>
      </w:r>
    </w:p>
    <w:p w14:paraId="5DBF9AAD" w14:textId="77777777" w:rsidR="005E6286" w:rsidRPr="00512BD0" w:rsidRDefault="005E6286" w:rsidP="005E628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>szolgálata folyamatosságának megállapítása</w:t>
      </w:r>
    </w:p>
    <w:p w14:paraId="1A9DC667" w14:textId="77777777" w:rsidR="005E6286" w:rsidRPr="00512BD0" w:rsidRDefault="005E6286" w:rsidP="005E628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megszűnésének megállapítása, </w:t>
      </w:r>
    </w:p>
    <w:p w14:paraId="31D111F2" w14:textId="77777777" w:rsidR="005E6286" w:rsidRPr="00512BD0" w:rsidRDefault="005E6286" w:rsidP="005E628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>a végrehajtói kinevezés érvényte</w:t>
      </w:r>
      <w:r>
        <w:rPr>
          <w:rFonts w:ascii="Times New Roman" w:hAnsi="Times New Roman" w:cs="Times New Roman"/>
          <w:b/>
          <w:bCs/>
        </w:rPr>
        <w:t>lenségének megállapítása</w:t>
      </w:r>
      <w:r w:rsidRPr="00512BD0">
        <w:rPr>
          <w:rFonts w:ascii="Times New Roman" w:hAnsi="Times New Roman" w:cs="Times New Roman"/>
          <w:b/>
          <w:bCs/>
        </w:rPr>
        <w:t xml:space="preserve">. </w:t>
      </w:r>
    </w:p>
    <w:p w14:paraId="3CAA310E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828AC24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B60DAE9" w14:textId="77777777" w:rsidR="005E6286" w:rsidRPr="005E6286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5E6286">
        <w:rPr>
          <w:rFonts w:ascii="Times New Roman" w:hAnsi="Times New Roman" w:cs="Times New Roman"/>
          <w:b/>
          <w:bCs/>
          <w:u w:val="single"/>
        </w:rPr>
        <w:t xml:space="preserve">Hatósági eljárások leírása: </w:t>
      </w:r>
    </w:p>
    <w:p w14:paraId="4DBB03D2" w14:textId="77777777" w:rsidR="005E6286" w:rsidRPr="00512BD0" w:rsidRDefault="005E6286" w:rsidP="005E6286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  <w:bCs/>
          <w:u w:val="single"/>
        </w:rPr>
      </w:pPr>
    </w:p>
    <w:p w14:paraId="1A8E6DC7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Kölcsönös áthelyezés: </w:t>
      </w:r>
    </w:p>
    <w:p w14:paraId="651620A4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 Hatóság elnöke a végrehajtókat - közös, indokolással ellátott, írásban előterjesztett kérelmükre és a Kar hivatali szerve vezetőjének egyetértésével - egymás székhelyére pályázat nélkül kölcsönösen áthelyezheti.</w:t>
      </w:r>
    </w:p>
    <w:p w14:paraId="1CEF1A02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Az áthelyezéssel a végrehajtó szolgálata folyamatos marad, de megváltozik az álláshelye, székhelye és illetékességi területe, továbbá - a kölcsönös áthelyezés esetét kivéve - eredeti álláshelye megüresedik. A végrehajtó áthelyezése nem érinti a korábbi székhelyén lefolytatott eljárásokkal kapcsolatos felelősségét. Az áthelyezésre megfelelően alkalmazni kell a kinevezésre vonatkozó szabályokat.</w:t>
      </w:r>
    </w:p>
    <w:p w14:paraId="1BC57DD2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2789285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Felmentés: </w:t>
      </w:r>
    </w:p>
    <w:p w14:paraId="6699B8C1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 Hatóság elnöke a végrehajtót felmenti, ha a végrehajtó a szolgálatáról a Hatóság elnökéhez intézett írásbeli nyilatkozatában lemondott.</w:t>
      </w:r>
      <w:r>
        <w:rPr>
          <w:rFonts w:ascii="Times New Roman" w:hAnsi="Times New Roman" w:cs="Times New Roman"/>
          <w:bCs/>
        </w:rPr>
        <w:t xml:space="preserve"> </w:t>
      </w:r>
      <w:r w:rsidRPr="00512BD0">
        <w:rPr>
          <w:rFonts w:ascii="Times New Roman" w:hAnsi="Times New Roman" w:cs="Times New Roman"/>
          <w:bCs/>
        </w:rPr>
        <w:t>A végrehajtó felmentéséről a Hatóság elnöke a Kar hivatali szervének vezetője véleményének beszerzését követően dönt, és e döntéséről - a határozat megküldésével - értesíti a Kar hivatali szervét.</w:t>
      </w:r>
    </w:p>
    <w:p w14:paraId="3251A60C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15BF45A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Szolgálat folyamatosságának megállapítása </w:t>
      </w:r>
    </w:p>
    <w:p w14:paraId="3FB9D9F1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7EAC3B3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Hatóság elnöke a végrehajtó által előterjesztett kérelem alapján határozatlan időre megállapítja a szolgálat folyamatosságát,</w:t>
      </w:r>
    </w:p>
    <w:p w14:paraId="64628477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a) ha a kinevezését követően a végrehajtót nem sújtották jogerősen fegyelmi büntetéssel, vagy</w:t>
      </w:r>
    </w:p>
    <w:p w14:paraId="3280AC49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b) ha a kinevezését követően a végrehajtót legfeljebb kettő alkalommal sújtották jogerősen fegyelmi büntetéssel, amelyek közül legfeljebb egy volt súlyosabb figyelmeztetésnél, de egyik sem volt súlyosabb írásbeli megrovásnál és a kérelem előterjesztését követően a Kar hivatali szerve által - a Kormány rendeletében meghatározott, a végrehajtó működésének ellenőrzésére vonatkozó szabályok szerint - lefolytatott átfogó ellenőrzés során fegyelmi eljárás kezdeményezésére okot adó körülmény nem került megállapításra.</w:t>
      </w:r>
    </w:p>
    <w:p w14:paraId="0D5E4B4F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 végrehajtó a szolgálat folyamatosságának megállapítására irányuló kérelmet legkorábban a kinevezés lejártát megelőző 180. napon, de legkésőbb a kinevezés lejártát megelőző 90. napon terjesztheti elő. A határidő elmulasztása esetén igazolásnak nincs helye.</w:t>
      </w:r>
    </w:p>
    <w:p w14:paraId="757BC08E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 Kar hivatali szerve a végrehajtó kinevezésének lejártát megelőző egy éven belül tájékoztatja a végrehajtót a kinevezése lejártának időpontjáról és a szolgálat folyamatosságának megállapítására irányuló kérelem előterjesztésének módjáról bekezdésben foglaltakról.</w:t>
      </w:r>
    </w:p>
    <w:p w14:paraId="279703E5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7D28DA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12BD0">
        <w:rPr>
          <w:rFonts w:ascii="Times New Roman" w:hAnsi="Times New Roman" w:cs="Times New Roman"/>
          <w:b/>
          <w:bCs/>
        </w:rPr>
        <w:t xml:space="preserve">Végrehajtói szolgálati viszony megszűnésének megállapítása: </w:t>
      </w:r>
    </w:p>
    <w:p w14:paraId="47952A08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07A51E4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 Hatóság elnöke a végrehajtói szolgálat megszűnését állapítja meg, ha</w:t>
      </w:r>
    </w:p>
    <w:p w14:paraId="2FA481A1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>a)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>a végrehajtó magyar állampolgárságát elvesztette, vagy az országgyűlési képviselők választásán már nem választható,</w:t>
      </w:r>
    </w:p>
    <w:p w14:paraId="550DC33F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>b)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 xml:space="preserve">a végrehajtóval szemben a </w:t>
      </w:r>
      <w:proofErr w:type="spellStart"/>
      <w:r w:rsidRPr="00512BD0">
        <w:rPr>
          <w:rFonts w:ascii="Times New Roman" w:hAnsi="Times New Roman" w:cs="Times New Roman"/>
          <w:bCs/>
        </w:rPr>
        <w:t>Vht</w:t>
      </w:r>
      <w:proofErr w:type="spellEnd"/>
      <w:r w:rsidRPr="00512BD0">
        <w:rPr>
          <w:rFonts w:ascii="Times New Roman" w:hAnsi="Times New Roman" w:cs="Times New Roman"/>
          <w:bCs/>
        </w:rPr>
        <w:t xml:space="preserve">. 233. § (2) bekezdés </w:t>
      </w:r>
      <w:r w:rsidRPr="00512BD0">
        <w:rPr>
          <w:rFonts w:ascii="Times New Roman" w:hAnsi="Times New Roman" w:cs="Times New Roman"/>
          <w:bCs/>
          <w:i/>
          <w:iCs/>
        </w:rPr>
        <w:t xml:space="preserve">b) </w:t>
      </w:r>
      <w:r w:rsidRPr="00512BD0">
        <w:rPr>
          <w:rFonts w:ascii="Times New Roman" w:hAnsi="Times New Roman" w:cs="Times New Roman"/>
          <w:bCs/>
        </w:rPr>
        <w:t xml:space="preserve">pont </w:t>
      </w:r>
      <w:proofErr w:type="spellStart"/>
      <w:proofErr w:type="gramStart"/>
      <w:r w:rsidRPr="00512BD0">
        <w:rPr>
          <w:rFonts w:ascii="Times New Roman" w:hAnsi="Times New Roman" w:cs="Times New Roman"/>
          <w:bCs/>
          <w:i/>
          <w:iCs/>
        </w:rPr>
        <w:t>ba</w:t>
      </w:r>
      <w:proofErr w:type="spellEnd"/>
      <w:r w:rsidRPr="00512BD0">
        <w:rPr>
          <w:rFonts w:ascii="Times New Roman" w:hAnsi="Times New Roman" w:cs="Times New Roman"/>
          <w:bCs/>
          <w:i/>
          <w:iCs/>
        </w:rPr>
        <w:t>)-</w:t>
      </w:r>
      <w:proofErr w:type="spellStart"/>
      <w:proofErr w:type="gramEnd"/>
      <w:r w:rsidRPr="00512BD0">
        <w:rPr>
          <w:rFonts w:ascii="Times New Roman" w:hAnsi="Times New Roman" w:cs="Times New Roman"/>
          <w:bCs/>
          <w:i/>
          <w:iCs/>
        </w:rPr>
        <w:t>bd</w:t>
      </w:r>
      <w:proofErr w:type="spellEnd"/>
      <w:r w:rsidRPr="00512BD0">
        <w:rPr>
          <w:rFonts w:ascii="Times New Roman" w:hAnsi="Times New Roman" w:cs="Times New Roman"/>
          <w:bCs/>
          <w:i/>
          <w:iCs/>
        </w:rPr>
        <w:t xml:space="preserve">), </w:t>
      </w:r>
      <w:proofErr w:type="spellStart"/>
      <w:r w:rsidRPr="00512BD0">
        <w:rPr>
          <w:rFonts w:ascii="Times New Roman" w:hAnsi="Times New Roman" w:cs="Times New Roman"/>
          <w:bCs/>
          <w:i/>
          <w:iCs/>
        </w:rPr>
        <w:t>bg</w:t>
      </w:r>
      <w:proofErr w:type="spellEnd"/>
      <w:r w:rsidRPr="00512BD0">
        <w:rPr>
          <w:rFonts w:ascii="Times New Roman" w:hAnsi="Times New Roman" w:cs="Times New Roman"/>
          <w:bCs/>
          <w:i/>
          <w:iCs/>
        </w:rPr>
        <w:t xml:space="preserve">) </w:t>
      </w:r>
      <w:r w:rsidRPr="00512BD0">
        <w:rPr>
          <w:rFonts w:ascii="Times New Roman" w:hAnsi="Times New Roman" w:cs="Times New Roman"/>
          <w:bCs/>
        </w:rPr>
        <w:t xml:space="preserve">alpontjában, </w:t>
      </w:r>
      <w:r w:rsidRPr="00512BD0">
        <w:rPr>
          <w:rFonts w:ascii="Times New Roman" w:hAnsi="Times New Roman" w:cs="Times New Roman"/>
          <w:bCs/>
          <w:i/>
          <w:iCs/>
        </w:rPr>
        <w:t>c)</w:t>
      </w:r>
      <w:r w:rsidRPr="00512BD0">
        <w:rPr>
          <w:rFonts w:ascii="Times New Roman" w:hAnsi="Times New Roman" w:cs="Times New Roman"/>
          <w:bCs/>
        </w:rPr>
        <w:t xml:space="preserve">, </w:t>
      </w:r>
      <w:r w:rsidRPr="00512BD0">
        <w:rPr>
          <w:rFonts w:ascii="Times New Roman" w:hAnsi="Times New Roman" w:cs="Times New Roman"/>
          <w:bCs/>
          <w:i/>
          <w:iCs/>
        </w:rPr>
        <w:t xml:space="preserve">d) </w:t>
      </w:r>
      <w:r w:rsidRPr="00512BD0">
        <w:rPr>
          <w:rFonts w:ascii="Times New Roman" w:hAnsi="Times New Roman" w:cs="Times New Roman"/>
          <w:bCs/>
        </w:rPr>
        <w:t xml:space="preserve">vagy </w:t>
      </w:r>
      <w:r w:rsidRPr="00512BD0">
        <w:rPr>
          <w:rFonts w:ascii="Times New Roman" w:hAnsi="Times New Roman" w:cs="Times New Roman"/>
          <w:bCs/>
          <w:i/>
          <w:iCs/>
        </w:rPr>
        <w:t xml:space="preserve">i) </w:t>
      </w:r>
      <w:r w:rsidRPr="00512BD0">
        <w:rPr>
          <w:rFonts w:ascii="Times New Roman" w:hAnsi="Times New Roman" w:cs="Times New Roman"/>
          <w:bCs/>
        </w:rPr>
        <w:t>pontjában meghatározott körülmény következett be,</w:t>
      </w:r>
    </w:p>
    <w:p w14:paraId="0C0825DA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 xml:space="preserve">c) </w:t>
      </w:r>
      <w:r w:rsidRPr="00512BD0">
        <w:rPr>
          <w:rFonts w:ascii="Times New Roman" w:hAnsi="Times New Roman" w:cs="Times New Roman"/>
          <w:bCs/>
        </w:rPr>
        <w:t xml:space="preserve">a végrehajtó a </w:t>
      </w:r>
      <w:proofErr w:type="spellStart"/>
      <w:r w:rsidRPr="00512BD0">
        <w:rPr>
          <w:rFonts w:ascii="Times New Roman" w:hAnsi="Times New Roman" w:cs="Times New Roman"/>
          <w:bCs/>
        </w:rPr>
        <w:t>Vht</w:t>
      </w:r>
      <w:proofErr w:type="spellEnd"/>
      <w:r w:rsidRPr="00512BD0">
        <w:rPr>
          <w:rFonts w:ascii="Times New Roman" w:hAnsi="Times New Roman" w:cs="Times New Roman"/>
          <w:bCs/>
        </w:rPr>
        <w:t>. 238. §-ban meghatározott esküt nem tette le,</w:t>
      </w:r>
    </w:p>
    <w:p w14:paraId="2FA0C721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>d)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 xml:space="preserve">a távolléttel érintett napok száma meghaladja egy naptári évben a 275 napot, vagy három egymást követő naptári év mindegyikében a 270 napot, kivéve a </w:t>
      </w:r>
      <w:proofErr w:type="spellStart"/>
      <w:r w:rsidRPr="00512BD0">
        <w:rPr>
          <w:rFonts w:ascii="Times New Roman" w:hAnsi="Times New Roman" w:cs="Times New Roman"/>
          <w:bCs/>
        </w:rPr>
        <w:t>Vht</w:t>
      </w:r>
      <w:proofErr w:type="spellEnd"/>
      <w:r w:rsidRPr="00512BD0">
        <w:rPr>
          <w:rFonts w:ascii="Times New Roman" w:hAnsi="Times New Roman" w:cs="Times New Roman"/>
          <w:bCs/>
        </w:rPr>
        <w:t>. 240/B. § (2) bekezdésében foglalt esetet,</w:t>
      </w:r>
    </w:p>
    <w:p w14:paraId="460419E6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>e)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>a végrehajtó a kinevezését megelőzően vagy azt követően keletkezett összeférhetetlenséget felszólításra nem szüntette meg,</w:t>
      </w:r>
    </w:p>
    <w:p w14:paraId="26626F63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lastRenderedPageBreak/>
        <w:t>f)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>a végrehajtónak 30 napot meghaladóan nincs bejelentve állandó helyettese,</w:t>
      </w:r>
    </w:p>
    <w:p w14:paraId="2957F2D9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>g)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>a végrehajtó a kinevezését követő 3 hónapon belül nem alapít végrehajtói irodát vagy nem lép be tagként végrehajtói irodába,</w:t>
      </w:r>
    </w:p>
    <w:p w14:paraId="2E0C260E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  <w:iCs/>
        </w:rPr>
        <w:t>h)</w:t>
      </w:r>
      <w:r w:rsidRPr="00512BD0">
        <w:rPr>
          <w:rFonts w:ascii="Times New Roman" w:hAnsi="Times New Roman" w:cs="Times New Roman"/>
          <w:bCs/>
          <w:i/>
          <w:iCs/>
          <w:vertAlign w:val="superscript"/>
        </w:rPr>
        <w:t xml:space="preserve"> </w:t>
      </w:r>
      <w:r w:rsidRPr="00512BD0">
        <w:rPr>
          <w:rFonts w:ascii="Times New Roman" w:hAnsi="Times New Roman" w:cs="Times New Roman"/>
          <w:bCs/>
        </w:rPr>
        <w:t>a végrehajtót helyi önkormányzati képviselőnek, illetve polgármesternek megválasztották.</w:t>
      </w:r>
    </w:p>
    <w:p w14:paraId="231CBBE8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</w:rPr>
        <w:t>i)</w:t>
      </w:r>
      <w:r w:rsidRPr="00512BD0">
        <w:rPr>
          <w:rFonts w:ascii="Times New Roman" w:hAnsi="Times New Roman" w:cs="Times New Roman"/>
          <w:bCs/>
        </w:rPr>
        <w:t xml:space="preserve"> A Hatóság elnöke a végrehajtói szolgálat megszűnését állapítja meg, ha a végrehajtó kinevezését követően jut tudomására, hogy a kinevezés a </w:t>
      </w:r>
      <w:proofErr w:type="spellStart"/>
      <w:r w:rsidRPr="00512BD0">
        <w:rPr>
          <w:rFonts w:ascii="Times New Roman" w:hAnsi="Times New Roman" w:cs="Times New Roman"/>
          <w:bCs/>
        </w:rPr>
        <w:t>Vht</w:t>
      </w:r>
      <w:proofErr w:type="spellEnd"/>
      <w:r w:rsidRPr="00512BD0">
        <w:rPr>
          <w:rFonts w:ascii="Times New Roman" w:hAnsi="Times New Roman" w:cs="Times New Roman"/>
          <w:bCs/>
        </w:rPr>
        <w:t xml:space="preserve">. 233. § (1) bekezdésében meghatározott feltételei a kinevezés időpontjában nem álltak fenn, vagy a végrehajtóval szemben a kinevezés időpontjában a </w:t>
      </w:r>
      <w:proofErr w:type="spellStart"/>
      <w:r w:rsidRPr="00512BD0">
        <w:rPr>
          <w:rFonts w:ascii="Times New Roman" w:hAnsi="Times New Roman" w:cs="Times New Roman"/>
          <w:bCs/>
        </w:rPr>
        <w:t>Vht</w:t>
      </w:r>
      <w:proofErr w:type="spellEnd"/>
      <w:r w:rsidRPr="00512BD0">
        <w:rPr>
          <w:rFonts w:ascii="Times New Roman" w:hAnsi="Times New Roman" w:cs="Times New Roman"/>
          <w:bCs/>
        </w:rPr>
        <w:t xml:space="preserve">. 233. § (2) bekezdés </w:t>
      </w:r>
      <w:proofErr w:type="gramStart"/>
      <w:r w:rsidRPr="00512BD0">
        <w:rPr>
          <w:rFonts w:ascii="Times New Roman" w:hAnsi="Times New Roman" w:cs="Times New Roman"/>
          <w:bCs/>
          <w:i/>
          <w:iCs/>
        </w:rPr>
        <w:t>a)-</w:t>
      </w:r>
      <w:proofErr w:type="gramEnd"/>
      <w:r w:rsidRPr="00512BD0">
        <w:rPr>
          <w:rFonts w:ascii="Times New Roman" w:hAnsi="Times New Roman" w:cs="Times New Roman"/>
          <w:bCs/>
          <w:i/>
          <w:iCs/>
        </w:rPr>
        <w:t xml:space="preserve">d) </w:t>
      </w:r>
      <w:r w:rsidRPr="00512BD0">
        <w:rPr>
          <w:rFonts w:ascii="Times New Roman" w:hAnsi="Times New Roman" w:cs="Times New Roman"/>
          <w:bCs/>
        </w:rPr>
        <w:t xml:space="preserve">vagy </w:t>
      </w:r>
      <w:r w:rsidRPr="00512BD0">
        <w:rPr>
          <w:rFonts w:ascii="Times New Roman" w:hAnsi="Times New Roman" w:cs="Times New Roman"/>
          <w:bCs/>
          <w:i/>
          <w:iCs/>
        </w:rPr>
        <w:t xml:space="preserve">i) </w:t>
      </w:r>
      <w:r w:rsidRPr="00512BD0">
        <w:rPr>
          <w:rFonts w:ascii="Times New Roman" w:hAnsi="Times New Roman" w:cs="Times New Roman"/>
          <w:bCs/>
        </w:rPr>
        <w:t>pontjában meghatározott körülmény állt fenn.</w:t>
      </w:r>
    </w:p>
    <w:p w14:paraId="20617E70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  <w:i/>
        </w:rPr>
        <w:t>k)</w:t>
      </w:r>
      <w:r w:rsidRPr="00512BD0">
        <w:rPr>
          <w:rFonts w:ascii="Times New Roman" w:hAnsi="Times New Roman" w:cs="Times New Roman"/>
          <w:bCs/>
        </w:rPr>
        <w:t xml:space="preserve"> A Hatóság elnöke a végrehajtói szolgálat megszűnését állapítja meg, ha a végrehajtói vizsgálat eredménye alapján megállapítható, hogy a végrehajtó jogszabályban meghatározott kötelezettségeit súlyosan vagy rendszeresen ismétlődően megszegte.</w:t>
      </w:r>
    </w:p>
    <w:p w14:paraId="573C4948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Ha a Kar bármely tagja vagy hivatali szervének alkalmazottja a szolgálat megszűnésére okot adó körülményről szerzett tudomást, köteles azt a Kar hivatali szerve vezetőjének haladéktalanul bejelenteni, aki köteles erről haladéktalanul tájékoztatni a Hatóság elnökét. Összeférhetetlenség esetén a Kar hivatali szervének vezetője írásban felszólítja a végrehajtót, hogy az összeférhetetlenséget 30 napon belül szüntesse meg; e határidő eredménytelen eltelte esetén jelenti be a Hatóság elnökének az összeférhetetlenség fennállását.</w:t>
      </w:r>
    </w:p>
    <w:p w14:paraId="3ED42AA5" w14:textId="77777777" w:rsidR="005E6286" w:rsidRPr="00512BD0" w:rsidRDefault="005E6286" w:rsidP="005E628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C74CD76" w14:textId="77777777" w:rsidR="005E6286" w:rsidRPr="00512BD0" w:rsidRDefault="005E6286" w:rsidP="005E628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12BD0">
        <w:rPr>
          <w:rFonts w:ascii="Times New Roman" w:hAnsi="Times New Roman" w:cs="Times New Roman"/>
          <w:bCs/>
        </w:rPr>
        <w:t>A végrehajtói szolgálat megszűnésének megállapításáról a Hatóság elnöke a Kar hivatali szervének vezetője véleményének beszerzését követően dönt, és e döntéséről - a határozat megküldésével - értesíti a Kar hivatali szervét.</w:t>
      </w:r>
    </w:p>
    <w:p w14:paraId="57FB19AF" w14:textId="77777777" w:rsidR="00EE4054" w:rsidRDefault="00EE4054"/>
    <w:sectPr w:rsidR="00EE4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7ABC2" w14:textId="77777777" w:rsidR="0098715B" w:rsidRDefault="0098715B" w:rsidP="006735B8">
      <w:pPr>
        <w:spacing w:after="0" w:line="240" w:lineRule="auto"/>
      </w:pPr>
      <w:r>
        <w:separator/>
      </w:r>
    </w:p>
  </w:endnote>
  <w:endnote w:type="continuationSeparator" w:id="0">
    <w:p w14:paraId="5A0495B9" w14:textId="77777777" w:rsidR="0098715B" w:rsidRDefault="0098715B" w:rsidP="00673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927B" w14:textId="77777777" w:rsidR="0098715B" w:rsidRDefault="0098715B" w:rsidP="006735B8">
      <w:pPr>
        <w:spacing w:after="0" w:line="240" w:lineRule="auto"/>
      </w:pPr>
      <w:r>
        <w:separator/>
      </w:r>
    </w:p>
  </w:footnote>
  <w:footnote w:type="continuationSeparator" w:id="0">
    <w:p w14:paraId="4810EB53" w14:textId="77777777" w:rsidR="0098715B" w:rsidRDefault="0098715B" w:rsidP="006735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623E3"/>
    <w:multiLevelType w:val="hybridMultilevel"/>
    <w:tmpl w:val="CA86331C"/>
    <w:lvl w:ilvl="0" w:tplc="C56C3DF2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843AF"/>
    <w:multiLevelType w:val="hybridMultilevel"/>
    <w:tmpl w:val="41E6798E"/>
    <w:lvl w:ilvl="0" w:tplc="D7E2B49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0EE"/>
    <w:rsid w:val="005E6286"/>
    <w:rsid w:val="006735B8"/>
    <w:rsid w:val="0098715B"/>
    <w:rsid w:val="00B11044"/>
    <w:rsid w:val="00C76F4F"/>
    <w:rsid w:val="00EE4054"/>
    <w:rsid w:val="00F3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7FF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6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628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E628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628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6286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6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628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35B8"/>
  </w:style>
  <w:style w:type="paragraph" w:styleId="llb">
    <w:name w:val="footer"/>
    <w:basedOn w:val="Norml"/>
    <w:link w:val="llbChar"/>
    <w:uiPriority w:val="99"/>
    <w:unhideWhenUsed/>
    <w:rsid w:val="006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3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2022-02-21T06:04:00Z</dcterms:created>
  <dcterms:modified xsi:type="dcterms:W3CDTF">2022-02-21T06:04:00Z</dcterms:modified>
</cp:coreProperties>
</file>